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Экономический анализ</w:t>
            </w:r>
          </w:p>
          <w:p>
            <w:pPr>
              <w:jc w:val="center"/>
              <w:spacing w:after="0" w:line="240" w:lineRule="auto"/>
              <w:rPr>
                <w:sz w:val="32"/>
                <w:szCs w:val="32"/>
              </w:rPr>
            </w:pPr>
            <w:r>
              <w:rPr>
                <w:rFonts w:ascii="Times New Roman" w:hAnsi="Times New Roman" w:cs="Times New Roman"/>
                <w:color w:val="#000000"/>
                <w:sz w:val="32"/>
                <w:szCs w:val="32"/>
              </w:rPr>
              <w:t> Б1.О.04.05</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«Экономический анализ»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Б1.О.04.05 «Экономический 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 экономических процессов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анализа данных, необходимых для решения поставленных управленческих задач</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сбор, обработку и статистический анализ данных, анализировать данные, необходимые для решения поставленных управленческих задач, применять методы экономического обоснования и принятия управленческих решений в сфере управления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 аргументирования принятых решений, навыками применения мер регулирующего воздействия, в том числе контрольно-надзорных функций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навыками разработки и реализации государственные и муниципальные программ на основе анализа экономических процессов</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пожарную безопасность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методики расчета экономического ущерба от пожаров и методы его определения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знать экономические основы противопожарного страхования, основные понятия и термины, применяемые в страховании, виды страхования, экономические проблемы в области обеспечения пожарной безопасности и основные пути их решения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уметь использовать в работе методы оценки затрат на обеспечение пожарной безопасности при создании объектов народного хозяйства, сметную стоимость противопожарных мероприятий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ПК-2.19 уметь оценивать пожарные риски и определять страховые тарифы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ПК-2.30 владеть методами оценки затрат на обеспечение пожарной безопасности при создании объектов народного хозяйства, сметную стоимость противопожарных мероприятий</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оценки пожарных рисков и определения страховых тарифов</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Б1.О.04.05 «Экономический анализ»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Управленческие решения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ОПК-2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980.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p>
            <w:pPr>
              <w:jc w:val="both"/>
              <w:spacing w:after="0" w:line="240" w:lineRule="auto"/>
              <w:rPr>
                <w:sz w:val="24"/>
                <w:szCs w:val="24"/>
              </w:rPr>
            </w:pPr>
            <w:r>
              <w:rPr>
                <w:rFonts w:ascii="Times New Roman" w:hAnsi="Times New Roman" w:cs="Times New Roman"/>
                <w:color w:val="#000000"/>
                <w:sz w:val="24"/>
                <w:szCs w:val="24"/>
              </w:rPr>
              <w:t> Статистические методы в анализе хозяйственной деятельности. Бухгалтерские приемы в анализе хозяйственной деятельности.</w:t>
            </w:r>
          </w:p>
          <w:p>
            <w:pPr>
              <w:jc w:val="both"/>
              <w:spacing w:after="0" w:line="240" w:lineRule="auto"/>
              <w:rPr>
                <w:sz w:val="24"/>
                <w:szCs w:val="24"/>
              </w:rPr>
            </w:pPr>
            <w:r>
              <w:rPr>
                <w:rFonts w:ascii="Times New Roman" w:hAnsi="Times New Roman" w:cs="Times New Roman"/>
                <w:color w:val="#000000"/>
                <w:sz w:val="24"/>
                <w:szCs w:val="24"/>
              </w:rPr>
              <w:t> Логические методы анализа.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технико-организационного уровня и других условий производства. 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 Анализ финансового состояния предприятия. Комплекс¬ный анализ и оценка эффективности бизнеса.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«Экономический анализ»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https://urait.ru/bcode/454211</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Любушин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http://www.iprbookshop.ru/71233.html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Гиляровская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Корнякова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Пласкова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Пожидаева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Ендовицкий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Гиляровской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http://www.iprbookshop.ru/81599.html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69.1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058.7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2024-2025_ФГОС3++2024_Бак-ЗФО-ГМУ(ПБЧС)(24)_plx_Экономический анализ</dc:title>
  <dc:creator>FastReport.NET</dc:creator>
</cp:coreProperties>
</file>